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Magyar nyelv és irodalom belső vizsga – 10.hr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b/>
          <w:iCs/>
          <w:sz w:val="28"/>
          <w:szCs w:val="28"/>
        </w:rPr>
        <w:t>Írásbeli:</w:t>
      </w:r>
      <w:r>
        <w:rPr>
          <w:rFonts w:ascii="Times New Roman" w:hAnsi="Times New Roman" w:cs="Times New Roman"/>
          <w:iCs/>
          <w:sz w:val="28"/>
          <w:szCs w:val="28"/>
        </w:rPr>
        <w:t xml:space="preserve"> egy az írásbeli magyar érettségi követelményeinek megfelelő szövegértési teszt (40 pont) és irodalomtörténeti feladatsor (20 pont)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A1592">
        <w:rPr>
          <w:rFonts w:ascii="Times New Roman" w:hAnsi="Times New Roman" w:cs="Times New Roman"/>
          <w:b/>
          <w:iCs/>
          <w:sz w:val="28"/>
          <w:szCs w:val="28"/>
        </w:rPr>
        <w:t>Szóbeli tételek: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A1592">
        <w:rPr>
          <w:rFonts w:ascii="Times New Roman" w:hAnsi="Times New Roman" w:cs="Times New Roman"/>
          <w:b/>
          <w:iCs/>
          <w:sz w:val="28"/>
          <w:szCs w:val="28"/>
        </w:rPr>
        <w:t>Irodalom: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8A1592">
        <w:rPr>
          <w:rFonts w:ascii="Times New Roman" w:hAnsi="Times New Roman" w:cs="Times New Roman"/>
          <w:iCs/>
          <w:sz w:val="28"/>
          <w:szCs w:val="28"/>
        </w:rPr>
        <w:t xml:space="preserve">Tétel: </w:t>
      </w:r>
      <w:r>
        <w:rPr>
          <w:rFonts w:ascii="Times New Roman" w:hAnsi="Times New Roman" w:cs="Times New Roman"/>
          <w:iCs/>
          <w:sz w:val="28"/>
          <w:szCs w:val="28"/>
        </w:rPr>
        <w:t>Az ókori görög színház és színjátszás – Szophoklész: Antigoné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8A1592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1592">
        <w:rPr>
          <w:rFonts w:ascii="Times New Roman" w:hAnsi="Times New Roman" w:cs="Times New Roman"/>
          <w:iCs/>
          <w:sz w:val="28"/>
          <w:szCs w:val="28"/>
        </w:rPr>
        <w:t xml:space="preserve">Tétel: </w:t>
      </w:r>
      <w:r w:rsidRPr="00FB67BA">
        <w:rPr>
          <w:rFonts w:ascii="Times New Roman" w:hAnsi="Times New Roman" w:cs="Times New Roman"/>
          <w:iCs/>
          <w:sz w:val="28"/>
          <w:szCs w:val="28"/>
        </w:rPr>
        <w:t xml:space="preserve">A </w:t>
      </w:r>
      <w:r w:rsidRPr="00FB67BA">
        <w:rPr>
          <w:rFonts w:ascii="Times New Roman" w:hAnsi="Times New Roman" w:cs="Times New Roman"/>
          <w:i/>
          <w:iCs/>
          <w:sz w:val="28"/>
          <w:szCs w:val="28"/>
        </w:rPr>
        <w:t>Biblia</w:t>
      </w:r>
      <w:r>
        <w:rPr>
          <w:rFonts w:ascii="Times New Roman" w:hAnsi="Times New Roman" w:cs="Times New Roman"/>
          <w:iCs/>
          <w:sz w:val="28"/>
          <w:szCs w:val="28"/>
        </w:rPr>
        <w:t>, mint irodalmi alkotás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8A1592">
        <w:rPr>
          <w:rFonts w:ascii="Times New Roman" w:hAnsi="Times New Roman" w:cs="Times New Roman"/>
          <w:iCs/>
          <w:sz w:val="28"/>
          <w:szCs w:val="28"/>
        </w:rPr>
        <w:t xml:space="preserve">Tétel: </w:t>
      </w:r>
      <w:r w:rsidRPr="00FB67BA">
        <w:rPr>
          <w:rFonts w:ascii="Times New Roman" w:hAnsi="Times New Roman" w:cs="Times New Roman"/>
          <w:iCs/>
          <w:sz w:val="28"/>
          <w:szCs w:val="28"/>
        </w:rPr>
        <w:t xml:space="preserve">Shakespeare </w:t>
      </w:r>
      <w:r w:rsidRPr="00FB67BA">
        <w:rPr>
          <w:rFonts w:ascii="Times New Roman" w:hAnsi="Times New Roman" w:cs="Times New Roman"/>
          <w:i/>
          <w:iCs/>
          <w:sz w:val="28"/>
          <w:szCs w:val="28"/>
        </w:rPr>
        <w:t xml:space="preserve">Rómeó és Júlia </w:t>
      </w:r>
      <w:r w:rsidRPr="00FB67BA">
        <w:rPr>
          <w:rFonts w:ascii="Times New Roman" w:hAnsi="Times New Roman" w:cs="Times New Roman"/>
          <w:iCs/>
          <w:sz w:val="28"/>
          <w:szCs w:val="28"/>
        </w:rPr>
        <w:t>című drámája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1592">
        <w:rPr>
          <w:rFonts w:ascii="Times New Roman" w:hAnsi="Times New Roman" w:cs="Times New Roman"/>
          <w:iCs/>
          <w:sz w:val="28"/>
          <w:szCs w:val="28"/>
        </w:rPr>
        <w:t xml:space="preserve">Tétel: </w:t>
      </w:r>
      <w:r w:rsidRPr="00FB67BA">
        <w:rPr>
          <w:rFonts w:ascii="Times New Roman" w:hAnsi="Times New Roman" w:cs="Times New Roman"/>
          <w:sz w:val="28"/>
          <w:szCs w:val="28"/>
        </w:rPr>
        <w:t>A magyar nyelvű reneszánsz költészet jellemzői Balassi Bálint verseiben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8A1592">
        <w:rPr>
          <w:rFonts w:ascii="Times New Roman" w:hAnsi="Times New Roman" w:cs="Times New Roman"/>
          <w:iCs/>
          <w:sz w:val="28"/>
          <w:szCs w:val="28"/>
        </w:rPr>
        <w:t xml:space="preserve">Tétel: </w:t>
      </w:r>
      <w:r w:rsidRPr="008A1592">
        <w:rPr>
          <w:rFonts w:ascii="Times New Roman" w:hAnsi="Times New Roman" w:cs="Times New Roman"/>
          <w:sz w:val="28"/>
          <w:szCs w:val="28"/>
        </w:rPr>
        <w:t>Műfaji és eszmei sokszínűség Csokonai Vitéz Mihály költészetében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8A1592">
        <w:rPr>
          <w:rFonts w:ascii="Times New Roman" w:hAnsi="Times New Roman" w:cs="Times New Roman"/>
          <w:iCs/>
          <w:sz w:val="28"/>
          <w:szCs w:val="28"/>
        </w:rPr>
        <w:t xml:space="preserve">Tétel: </w:t>
      </w:r>
      <w:r>
        <w:rPr>
          <w:rFonts w:ascii="Times New Roman" w:hAnsi="Times New Roman" w:cs="Times New Roman"/>
          <w:iCs/>
          <w:sz w:val="28"/>
          <w:szCs w:val="28"/>
        </w:rPr>
        <w:t>A romantika stílusjegyei Kölcsey Ferenc költészetében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Pr="008A1592">
        <w:rPr>
          <w:rFonts w:ascii="Times New Roman" w:hAnsi="Times New Roman" w:cs="Times New Roman"/>
          <w:iCs/>
          <w:sz w:val="28"/>
          <w:szCs w:val="28"/>
        </w:rPr>
        <w:t xml:space="preserve">Tétel: </w:t>
      </w:r>
      <w:r w:rsidRPr="00FB67BA">
        <w:rPr>
          <w:rFonts w:ascii="Times New Roman" w:hAnsi="Times New Roman" w:cs="Times New Roman"/>
          <w:sz w:val="28"/>
          <w:szCs w:val="28"/>
        </w:rPr>
        <w:t>Vörösmarty Mihály költészete</w:t>
      </w:r>
      <w:r>
        <w:rPr>
          <w:rFonts w:ascii="Times New Roman" w:hAnsi="Times New Roman" w:cs="Times New Roman"/>
          <w:sz w:val="28"/>
          <w:szCs w:val="28"/>
        </w:rPr>
        <w:t xml:space="preserve"> az 1830-as években</w:t>
      </w:r>
    </w:p>
    <w:p w:rsid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Pr="008A1592">
        <w:rPr>
          <w:rFonts w:ascii="Times New Roman" w:hAnsi="Times New Roman" w:cs="Times New Roman"/>
          <w:iCs/>
          <w:sz w:val="28"/>
          <w:szCs w:val="28"/>
        </w:rPr>
        <w:t xml:space="preserve">Tétel: </w:t>
      </w:r>
      <w:r w:rsidRPr="00FB67BA">
        <w:rPr>
          <w:rFonts w:ascii="Times New Roman" w:hAnsi="Times New Roman" w:cs="Times New Roman"/>
          <w:sz w:val="28"/>
          <w:szCs w:val="28"/>
        </w:rPr>
        <w:t>Petőfi Sándor tájköltészete</w:t>
      </w:r>
    </w:p>
    <w:p w:rsidR="00BB418A" w:rsidRDefault="00BB418A" w:rsidP="008A1592">
      <w:pPr>
        <w:pStyle w:val="Nincstrkz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8A1592">
        <w:rPr>
          <w:rFonts w:ascii="Times New Roman" w:hAnsi="Times New Roman" w:cs="Times New Roman"/>
          <w:b/>
          <w:iCs/>
          <w:sz w:val="28"/>
          <w:szCs w:val="28"/>
        </w:rPr>
        <w:t>Nyelvtan: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1. Tétel: A kommunikációs folyamat tényezői, funkciói és ezek összefüggése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2. Tétel: A morfémák, szóelemek szerepe és helyes használata a szóalak felépítésében, a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1592">
        <w:rPr>
          <w:rFonts w:ascii="Times New Roman" w:hAnsi="Times New Roman" w:cs="Times New Roman"/>
          <w:iCs/>
          <w:sz w:val="28"/>
          <w:szCs w:val="28"/>
        </w:rPr>
        <w:t>szószerkezetek alkotásában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3. Tétel: Az emberi kommunikáció nem nyelvi jelei és kifejezőeszközei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4. Tétel: A tömegkommunikáció jellemzői, funkciói, megjelenési formái, nyelvi és képi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1592">
        <w:rPr>
          <w:rFonts w:ascii="Times New Roman" w:hAnsi="Times New Roman" w:cs="Times New Roman"/>
          <w:iCs/>
          <w:sz w:val="28"/>
          <w:szCs w:val="28"/>
        </w:rPr>
        <w:t>kifejező eszközei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5. Tétel: A mondatrészek fogalma, fajtái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6. Tétel: Az egyszerűbb alakzatok köznyelvi és irodalmi szövegekben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7. Tétel: A közélet színterei, a közéleti és a hivatalos stílus kritériumai,</w:t>
      </w:r>
    </w:p>
    <w:p w:rsidR="008A1592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stiláris kötöttségei</w:t>
      </w:r>
    </w:p>
    <w:p w:rsidR="00E45534" w:rsidRPr="008A1592" w:rsidRDefault="008A1592" w:rsidP="008A1592">
      <w:pPr>
        <w:pStyle w:val="Nincstrkz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A1592">
        <w:rPr>
          <w:rFonts w:ascii="Times New Roman" w:hAnsi="Times New Roman" w:cs="Times New Roman"/>
          <w:iCs/>
          <w:sz w:val="28"/>
          <w:szCs w:val="28"/>
        </w:rPr>
        <w:t>8. Tétel: A publicisztikai stílus főbb jellemzői, tipikus szóhasználat, a megjelenítés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1592">
        <w:rPr>
          <w:rFonts w:ascii="Times New Roman" w:hAnsi="Times New Roman" w:cs="Times New Roman"/>
          <w:iCs/>
          <w:sz w:val="28"/>
          <w:szCs w:val="28"/>
        </w:rPr>
        <w:t>közlésértéke</w:t>
      </w:r>
    </w:p>
    <w:sectPr w:rsidR="00E45534" w:rsidRPr="008A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491A"/>
    <w:multiLevelType w:val="hybridMultilevel"/>
    <w:tmpl w:val="5186D6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92"/>
    <w:rsid w:val="008A1592"/>
    <w:rsid w:val="00BB418A"/>
    <w:rsid w:val="00E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DCA0"/>
  <w15:chartTrackingRefBased/>
  <w15:docId w15:val="{53035B18-1D7F-4F5D-A8E7-599AF15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1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2025-01-30T10:58:00Z</dcterms:created>
  <dcterms:modified xsi:type="dcterms:W3CDTF">2025-01-30T11:10:00Z</dcterms:modified>
</cp:coreProperties>
</file>