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68C" w:rsidRDefault="00FA268C"/>
    <w:p w:rsidR="00E0244E" w:rsidRDefault="00E0244E">
      <w:r w:rsidRPr="00E0244E">
        <w:rPr>
          <w:noProof/>
          <w:lang w:eastAsia="hu-HU"/>
        </w:rPr>
        <w:drawing>
          <wp:inline distT="0" distB="0" distL="0" distR="0">
            <wp:extent cx="2260600" cy="2026285"/>
            <wp:effectExtent l="0" t="0" r="6350" b="0"/>
            <wp:docPr id="1" name="Kép 1" descr="C:\Users\guest\Desktop\thumbnail_log kép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est\Desktop\thumbnail_log kép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202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244E">
        <w:rPr>
          <w:noProof/>
          <w:lang w:eastAsia="hu-HU"/>
        </w:rPr>
        <w:drawing>
          <wp:inline distT="0" distB="0" distL="0" distR="0">
            <wp:extent cx="2691765" cy="1697355"/>
            <wp:effectExtent l="0" t="0" r="0" b="0"/>
            <wp:docPr id="2" name="Kép 2" descr="C:\Users\guest\Downloads\log ké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uest\Downloads\log kép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169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764" w:rsidRDefault="00D50764" w:rsidP="00E0244E">
      <w:pPr>
        <w:pStyle w:val="NormlWeb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b/>
          <w:bCs/>
          <w:color w:val="444444"/>
          <w:sz w:val="40"/>
          <w:szCs w:val="40"/>
          <w:bdr w:val="none" w:sz="0" w:space="0" w:color="auto" w:frame="1"/>
        </w:rPr>
      </w:pPr>
    </w:p>
    <w:p w:rsidR="00E0244E" w:rsidRDefault="00E0244E" w:rsidP="00E0244E">
      <w:pPr>
        <w:pStyle w:val="NormlWeb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b/>
          <w:bCs/>
          <w:color w:val="444444"/>
          <w:sz w:val="40"/>
          <w:szCs w:val="40"/>
          <w:bdr w:val="none" w:sz="0" w:space="0" w:color="auto" w:frame="1"/>
        </w:rPr>
      </w:pPr>
      <w:bookmarkStart w:id="0" w:name="_GoBack"/>
      <w:r w:rsidRPr="00E0244E">
        <w:rPr>
          <w:rFonts w:ascii="Arial" w:hAnsi="Arial" w:cs="Arial"/>
          <w:b/>
          <w:bCs/>
          <w:color w:val="444444"/>
          <w:sz w:val="40"/>
          <w:szCs w:val="40"/>
          <w:bdr w:val="none" w:sz="0" w:space="0" w:color="auto" w:frame="1"/>
        </w:rPr>
        <w:t xml:space="preserve">Kedves </w:t>
      </w:r>
      <w:r w:rsidR="006F586C">
        <w:rPr>
          <w:rFonts w:ascii="Arial" w:hAnsi="Arial" w:cs="Arial"/>
          <w:b/>
          <w:bCs/>
          <w:color w:val="444444"/>
          <w:sz w:val="40"/>
          <w:szCs w:val="40"/>
          <w:bdr w:val="none" w:sz="0" w:space="0" w:color="auto" w:frame="1"/>
        </w:rPr>
        <w:t>Tanulni V</w:t>
      </w:r>
      <w:r>
        <w:rPr>
          <w:rFonts w:ascii="Arial" w:hAnsi="Arial" w:cs="Arial"/>
          <w:b/>
          <w:bCs/>
          <w:color w:val="444444"/>
          <w:sz w:val="40"/>
          <w:szCs w:val="40"/>
          <w:bdr w:val="none" w:sz="0" w:space="0" w:color="auto" w:frame="1"/>
        </w:rPr>
        <w:t>ágyó</w:t>
      </w:r>
      <w:r w:rsidR="003C6EF1">
        <w:rPr>
          <w:rFonts w:ascii="Arial" w:hAnsi="Arial" w:cs="Arial"/>
          <w:b/>
          <w:bCs/>
          <w:color w:val="444444"/>
          <w:sz w:val="40"/>
          <w:szCs w:val="40"/>
          <w:bdr w:val="none" w:sz="0" w:space="0" w:color="auto" w:frame="1"/>
        </w:rPr>
        <w:t>k</w:t>
      </w:r>
      <w:r w:rsidR="006F586C">
        <w:rPr>
          <w:rFonts w:ascii="Arial" w:hAnsi="Arial" w:cs="Arial"/>
          <w:b/>
          <w:bCs/>
          <w:color w:val="444444"/>
          <w:sz w:val="40"/>
          <w:szCs w:val="40"/>
          <w:bdr w:val="none" w:sz="0" w:space="0" w:color="auto" w:frame="1"/>
        </w:rPr>
        <w:t>!</w:t>
      </w:r>
    </w:p>
    <w:p w:rsidR="00E0244E" w:rsidRDefault="00E0244E" w:rsidP="00E0244E">
      <w:pPr>
        <w:pStyle w:val="NormlWeb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b/>
          <w:bCs/>
          <w:color w:val="444444"/>
          <w:sz w:val="40"/>
          <w:szCs w:val="40"/>
          <w:bdr w:val="none" w:sz="0" w:space="0" w:color="auto" w:frame="1"/>
        </w:rPr>
      </w:pPr>
    </w:p>
    <w:p w:rsidR="00D50764" w:rsidRDefault="00D50764" w:rsidP="00E0244E">
      <w:pPr>
        <w:pStyle w:val="NormlWeb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b/>
          <w:bCs/>
          <w:color w:val="444444"/>
          <w:sz w:val="40"/>
          <w:szCs w:val="40"/>
        </w:rPr>
      </w:pPr>
    </w:p>
    <w:p w:rsidR="00E0244E" w:rsidRDefault="00E0244E" w:rsidP="00E0244E">
      <w:pPr>
        <w:pStyle w:val="NormlWeb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b/>
          <w:bCs/>
          <w:color w:val="444444"/>
          <w:sz w:val="40"/>
          <w:szCs w:val="40"/>
        </w:rPr>
      </w:pPr>
      <w:r w:rsidRPr="00E0244E">
        <w:rPr>
          <w:rFonts w:ascii="Arial" w:hAnsi="Arial" w:cs="Arial"/>
          <w:b/>
          <w:bCs/>
          <w:color w:val="444444"/>
          <w:sz w:val="40"/>
          <w:szCs w:val="40"/>
        </w:rPr>
        <w:t>Technikusi felnőttképzés Halásztelken!</w:t>
      </w:r>
    </w:p>
    <w:p w:rsidR="00E0244E" w:rsidRDefault="00E0244E" w:rsidP="00E0244E">
      <w:pPr>
        <w:pStyle w:val="NormlWeb"/>
        <w:shd w:val="clear" w:color="auto" w:fill="FFFFFF"/>
        <w:spacing w:before="0" w:beforeAutospacing="0" w:after="0" w:afterAutospacing="0" w:line="408" w:lineRule="atLeast"/>
        <w:jc w:val="center"/>
        <w:rPr>
          <w:rFonts w:ascii="Calibri" w:hAnsi="Calibri"/>
          <w:color w:val="000000"/>
          <w:sz w:val="40"/>
          <w:szCs w:val="40"/>
        </w:rPr>
      </w:pPr>
    </w:p>
    <w:p w:rsidR="00D50764" w:rsidRPr="00E0244E" w:rsidRDefault="00D50764" w:rsidP="00E0244E">
      <w:pPr>
        <w:pStyle w:val="NormlWeb"/>
        <w:shd w:val="clear" w:color="auto" w:fill="FFFFFF"/>
        <w:spacing w:before="0" w:beforeAutospacing="0" w:after="0" w:afterAutospacing="0" w:line="408" w:lineRule="atLeast"/>
        <w:jc w:val="center"/>
        <w:rPr>
          <w:rFonts w:ascii="Calibri" w:hAnsi="Calibri"/>
          <w:color w:val="000000"/>
          <w:sz w:val="40"/>
          <w:szCs w:val="40"/>
        </w:rPr>
      </w:pPr>
    </w:p>
    <w:p w:rsidR="00E0244E" w:rsidRDefault="00E0244E" w:rsidP="00E0244E">
      <w:pPr>
        <w:pStyle w:val="NormlWeb"/>
        <w:shd w:val="clear" w:color="auto" w:fill="FFFFFF"/>
        <w:spacing w:before="0" w:beforeAutospacing="0" w:after="0" w:afterAutospacing="0" w:line="408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444444"/>
          <w:sz w:val="28"/>
          <w:szCs w:val="28"/>
          <w:bdr w:val="none" w:sz="0" w:space="0" w:color="auto" w:frame="1"/>
        </w:rPr>
        <w:t> A Bocskai István Református Oktatási Központ </w:t>
      </w:r>
      <w:r>
        <w:rPr>
          <w:rFonts w:ascii="Arial" w:hAnsi="Arial" w:cs="Arial"/>
          <w:b/>
          <w:bCs/>
          <w:color w:val="444444"/>
          <w:sz w:val="28"/>
          <w:szCs w:val="28"/>
          <w:bdr w:val="none" w:sz="0" w:space="0" w:color="auto" w:frame="1"/>
        </w:rPr>
        <w:t>Halásztelken</w:t>
      </w:r>
      <w:r>
        <w:rPr>
          <w:rFonts w:ascii="Arial" w:hAnsi="Arial" w:cs="Arial"/>
          <w:color w:val="444444"/>
          <w:sz w:val="28"/>
          <w:szCs w:val="28"/>
          <w:bdr w:val="none" w:sz="0" w:space="0" w:color="auto" w:frame="1"/>
        </w:rPr>
        <w:t> esti munkarend szerinti érettségi utáni </w:t>
      </w:r>
      <w:r>
        <w:rPr>
          <w:rFonts w:ascii="Arial" w:hAnsi="Arial" w:cs="Arial"/>
          <w:b/>
          <w:bCs/>
          <w:color w:val="444444"/>
          <w:sz w:val="28"/>
          <w:szCs w:val="28"/>
          <w:bdr w:val="none" w:sz="0" w:space="0" w:color="auto" w:frame="1"/>
        </w:rPr>
        <w:t>új emelt szintű, az agglomerációban piacképes technikus</w:t>
      </w:r>
      <w:r>
        <w:rPr>
          <w:rFonts w:ascii="Arial" w:hAnsi="Arial" w:cs="Arial"/>
          <w:color w:val="444444"/>
          <w:sz w:val="28"/>
          <w:szCs w:val="28"/>
          <w:bdr w:val="none" w:sz="0" w:space="0" w:color="auto" w:frame="1"/>
        </w:rPr>
        <w:t>i képzést indít felnőttképzés formájában. A képzésre nincsen korhatár. A második szakma is </w:t>
      </w:r>
      <w:r>
        <w:rPr>
          <w:rFonts w:ascii="Arial" w:hAnsi="Arial" w:cs="Arial"/>
          <w:b/>
          <w:bCs/>
          <w:color w:val="444444"/>
          <w:sz w:val="28"/>
          <w:szCs w:val="28"/>
          <w:bdr w:val="none" w:sz="0" w:space="0" w:color="auto" w:frame="1"/>
        </w:rPr>
        <w:t>ingyenes! A tanulás munka mellett is végezhető, rugalmas időbeosztással!</w:t>
      </w:r>
      <w:r>
        <w:rPr>
          <w:rFonts w:ascii="Arial" w:hAnsi="Arial" w:cs="Arial"/>
          <w:color w:val="444444"/>
          <w:sz w:val="28"/>
          <w:szCs w:val="28"/>
          <w:bdr w:val="none" w:sz="0" w:space="0" w:color="auto" w:frame="1"/>
        </w:rPr>
        <w:t> A szakma tanulmányi ideje két év. A képzés -jelentkezési létszámtól függően- </w:t>
      </w:r>
      <w:r>
        <w:rPr>
          <w:rFonts w:ascii="Arial" w:hAnsi="Arial" w:cs="Arial"/>
          <w:b/>
          <w:bCs/>
          <w:color w:val="444444"/>
          <w:sz w:val="28"/>
          <w:szCs w:val="28"/>
          <w:bdr w:val="none" w:sz="0" w:space="0" w:color="auto" w:frame="1"/>
        </w:rPr>
        <w:t>202</w:t>
      </w:r>
      <w:r w:rsidR="00B73C77">
        <w:rPr>
          <w:rFonts w:ascii="Arial" w:hAnsi="Arial" w:cs="Arial"/>
          <w:b/>
          <w:bCs/>
          <w:color w:val="444444"/>
          <w:sz w:val="28"/>
          <w:szCs w:val="28"/>
          <w:bdr w:val="none" w:sz="0" w:space="0" w:color="auto" w:frame="1"/>
        </w:rPr>
        <w:t>4</w:t>
      </w:r>
      <w:r>
        <w:rPr>
          <w:rFonts w:ascii="Arial" w:hAnsi="Arial" w:cs="Arial"/>
          <w:b/>
          <w:bCs/>
          <w:color w:val="444444"/>
          <w:sz w:val="28"/>
          <w:szCs w:val="28"/>
          <w:bdr w:val="none" w:sz="0" w:space="0" w:color="auto" w:frame="1"/>
        </w:rPr>
        <w:t>. szeptember</w:t>
      </w:r>
      <w:r>
        <w:rPr>
          <w:rFonts w:ascii="Arial" w:hAnsi="Arial" w:cs="Arial"/>
          <w:color w:val="444444"/>
          <w:sz w:val="28"/>
          <w:szCs w:val="28"/>
          <w:bdr w:val="none" w:sz="0" w:space="0" w:color="auto" w:frame="1"/>
        </w:rPr>
        <w:t> közepén indul. A szakmát sikeresen megszerzők részére </w:t>
      </w:r>
      <w:r>
        <w:rPr>
          <w:rFonts w:ascii="Arial" w:hAnsi="Arial" w:cs="Arial"/>
          <w:b/>
          <w:bCs/>
          <w:color w:val="444444"/>
          <w:sz w:val="28"/>
          <w:szCs w:val="28"/>
          <w:bdr w:val="none" w:sz="0" w:space="0" w:color="auto" w:frame="1"/>
        </w:rPr>
        <w:t>államilag elismert technikusi oklevél </w:t>
      </w:r>
      <w:r>
        <w:rPr>
          <w:rFonts w:ascii="Arial" w:hAnsi="Arial" w:cs="Arial"/>
          <w:color w:val="444444"/>
          <w:sz w:val="28"/>
          <w:szCs w:val="28"/>
          <w:bdr w:val="none" w:sz="0" w:space="0" w:color="auto" w:frame="1"/>
        </w:rPr>
        <w:t xml:space="preserve">kerül kiállításra. Jelentkezni a </w:t>
      </w:r>
      <w:r w:rsidR="006F586C">
        <w:rPr>
          <w:rFonts w:ascii="Arial" w:hAnsi="Arial" w:cs="Arial"/>
          <w:color w:val="444444"/>
          <w:sz w:val="28"/>
          <w:szCs w:val="28"/>
          <w:bdr w:val="none" w:sz="0" w:space="0" w:color="auto" w:frame="1"/>
        </w:rPr>
        <w:t xml:space="preserve">honlapról vagy a facebookról </w:t>
      </w:r>
      <w:r>
        <w:rPr>
          <w:rFonts w:ascii="Arial" w:hAnsi="Arial" w:cs="Arial"/>
          <w:color w:val="444444"/>
          <w:sz w:val="28"/>
          <w:szCs w:val="28"/>
          <w:bdr w:val="none" w:sz="0" w:space="0" w:color="auto" w:frame="1"/>
        </w:rPr>
        <w:t>letölthető jelentkezési lapon lehet.</w:t>
      </w:r>
    </w:p>
    <w:p w:rsidR="00E0244E" w:rsidRDefault="00E0244E" w:rsidP="00E0244E">
      <w:pPr>
        <w:pStyle w:val="NormlWeb"/>
        <w:shd w:val="clear" w:color="auto" w:fill="FFFFFF"/>
        <w:spacing w:before="0" w:beforeAutospacing="0" w:after="0" w:afterAutospacing="0" w:line="408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444444"/>
          <w:sz w:val="28"/>
          <w:szCs w:val="28"/>
          <w:bdr w:val="none" w:sz="0" w:space="0" w:color="auto" w:frame="1"/>
        </w:rPr>
        <w:t>Az indítandó új képzés:</w:t>
      </w:r>
    </w:p>
    <w:p w:rsidR="00E0244E" w:rsidRDefault="00E0244E" w:rsidP="00E0244E">
      <w:pPr>
        <w:pStyle w:val="NormlWeb"/>
        <w:shd w:val="clear" w:color="auto" w:fill="FFFFFF"/>
        <w:spacing w:before="0" w:beforeAutospacing="0" w:after="0" w:afterAutospacing="0" w:line="408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444444"/>
          <w:sz w:val="28"/>
          <w:szCs w:val="28"/>
          <w:bdr w:val="none" w:sz="0" w:space="0" w:color="auto" w:frame="1"/>
        </w:rPr>
        <w:t>Közlekedés és szállítmányozás ágazathoz tartozó </w:t>
      </w:r>
    </w:p>
    <w:p w:rsidR="00E0244E" w:rsidRDefault="00E0244E" w:rsidP="00E0244E">
      <w:pPr>
        <w:pStyle w:val="NormlWeb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444444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color w:val="444444"/>
          <w:sz w:val="28"/>
          <w:szCs w:val="28"/>
          <w:bdr w:val="none" w:sz="0" w:space="0" w:color="auto" w:frame="1"/>
        </w:rPr>
        <w:t>5 1041 15 06</w:t>
      </w:r>
      <w:r>
        <w:rPr>
          <w:rFonts w:ascii="inherit" w:hAnsi="inherit" w:cs="Arial"/>
          <w:color w:val="444444"/>
          <w:sz w:val="28"/>
          <w:szCs w:val="28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color w:val="444444"/>
          <w:sz w:val="28"/>
          <w:szCs w:val="28"/>
          <w:bdr w:val="none" w:sz="0" w:space="0" w:color="auto" w:frame="1"/>
        </w:rPr>
        <w:t>logisztikai technikus</w:t>
      </w:r>
      <w:r>
        <w:rPr>
          <w:rFonts w:ascii="inherit" w:hAnsi="inherit" w:cs="Arial"/>
          <w:b/>
          <w:bCs/>
          <w:color w:val="444444"/>
          <w:sz w:val="28"/>
          <w:szCs w:val="28"/>
          <w:bdr w:val="none" w:sz="0" w:space="0" w:color="auto" w:frame="1"/>
        </w:rPr>
        <w:t> </w:t>
      </w:r>
      <w:r>
        <w:rPr>
          <w:rFonts w:ascii="Arial" w:hAnsi="Arial" w:cs="Arial"/>
          <w:color w:val="444444"/>
          <w:sz w:val="28"/>
          <w:szCs w:val="28"/>
          <w:bdr w:val="none" w:sz="0" w:space="0" w:color="auto" w:frame="1"/>
        </w:rPr>
        <w:t>szakma</w:t>
      </w:r>
    </w:p>
    <w:bookmarkEnd w:id="0"/>
    <w:p w:rsidR="000B7AFE" w:rsidRDefault="000B7AFE" w:rsidP="000B7AFE">
      <w:pPr>
        <w:pStyle w:val="NormlWeb"/>
        <w:jc w:val="center"/>
      </w:pPr>
      <w:r>
        <w:rPr>
          <w:noProof/>
        </w:rPr>
        <w:lastRenderedPageBreak/>
        <w:drawing>
          <wp:inline distT="0" distB="0" distL="0" distR="0" wp14:anchorId="55F60072" wp14:editId="18F42611">
            <wp:extent cx="4276725" cy="2466975"/>
            <wp:effectExtent l="0" t="0" r="9525" b="9525"/>
            <wp:docPr id="3" name="Kép 3" descr="C:\Users\Felber Gyula\Desktop\LOGISZTIKA\log ké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lber Gyula\Desktop\LOGISZTIKA\log kép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AFE" w:rsidRDefault="000B7AFE" w:rsidP="00E0244E">
      <w:pPr>
        <w:pStyle w:val="NormlWeb"/>
        <w:shd w:val="clear" w:color="auto" w:fill="FFFFFF"/>
        <w:spacing w:before="0" w:beforeAutospacing="0" w:after="0" w:afterAutospacing="0" w:line="408" w:lineRule="atLeast"/>
        <w:rPr>
          <w:rFonts w:ascii="Calibri" w:hAnsi="Calibri"/>
          <w:color w:val="000000"/>
          <w:sz w:val="22"/>
          <w:szCs w:val="22"/>
        </w:rPr>
      </w:pPr>
    </w:p>
    <w:p w:rsidR="00E0244E" w:rsidRDefault="00E0244E"/>
    <w:sectPr w:rsidR="00E02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44E"/>
    <w:rsid w:val="000B7AFE"/>
    <w:rsid w:val="003C6EF1"/>
    <w:rsid w:val="006F586C"/>
    <w:rsid w:val="00A33D44"/>
    <w:rsid w:val="00B73C77"/>
    <w:rsid w:val="00D50764"/>
    <w:rsid w:val="00E0244E"/>
    <w:rsid w:val="00FA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70FF4"/>
  <w15:chartTrackingRefBased/>
  <w15:docId w15:val="{B4F28B1A-45A3-4C9E-883D-01C6E0F17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E02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50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507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Felber Gyula</cp:lastModifiedBy>
  <cp:revision>8</cp:revision>
  <cp:lastPrinted>2022-08-31T07:05:00Z</cp:lastPrinted>
  <dcterms:created xsi:type="dcterms:W3CDTF">2024-06-26T16:09:00Z</dcterms:created>
  <dcterms:modified xsi:type="dcterms:W3CDTF">2024-08-03T12:56:00Z</dcterms:modified>
</cp:coreProperties>
</file>